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50213D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50213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50213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50213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50213D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50213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614D54" w:rsidRPr="0050213D" w:rsidRDefault="00614D54" w:rsidP="00614D54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0213D">
        <w:rPr>
          <w:b/>
          <w:bCs/>
          <w:color w:val="000000"/>
          <w:sz w:val="28"/>
          <w:szCs w:val="28"/>
        </w:rPr>
        <w:t>«Организация и проведение анкетирования с целью выявления нуждаемости</w:t>
      </w:r>
    </w:p>
    <w:p w:rsidR="00614D54" w:rsidRPr="0050213D" w:rsidRDefault="00614D54" w:rsidP="00614D5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0213D">
        <w:rPr>
          <w:b/>
          <w:bCs/>
          <w:color w:val="000000"/>
          <w:sz w:val="28"/>
          <w:szCs w:val="28"/>
        </w:rPr>
        <w:t xml:space="preserve"> в социальных услугах»</w:t>
      </w:r>
    </w:p>
    <w:p w:rsidR="00614D54" w:rsidRPr="00614D54" w:rsidRDefault="00614D54" w:rsidP="0050213D">
      <w:pPr>
        <w:pStyle w:val="a8"/>
        <w:spacing w:before="0" w:beforeAutospacing="0" w:after="0" w:afterAutospacing="0"/>
        <w:jc w:val="both"/>
      </w:pPr>
      <w:r w:rsidRPr="00614D54">
        <w:rPr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41910</wp:posOffset>
            </wp:positionV>
            <wp:extent cx="22383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08" y="21384"/>
                <wp:lineTo x="21508" y="0"/>
                <wp:lineTo x="0" y="0"/>
              </wp:wrapPolygon>
            </wp:wrapThrough>
            <wp:docPr id="1" name="Рисунок 1" descr="C:\Users\user\Desktop\Аннотации\картинки\организация и провед анке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организация и провед анке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D54">
        <w:rPr>
          <w:b/>
          <w:noProof/>
          <w:color w:val="000000"/>
        </w:rPr>
        <w:t>1.</w:t>
      </w:r>
      <w:r w:rsidRPr="00EB419F">
        <w:rPr>
          <w:noProof/>
          <w:color w:val="000000"/>
        </w:rPr>
        <w:t xml:space="preserve"> </w:t>
      </w:r>
      <w:r w:rsidR="0015012E" w:rsidRPr="00EB419F">
        <w:rPr>
          <w:b/>
        </w:rPr>
        <w:t>Цел</w:t>
      </w:r>
      <w:r w:rsidR="001468C8" w:rsidRPr="00EB419F">
        <w:rPr>
          <w:b/>
        </w:rPr>
        <w:t xml:space="preserve">и реализации </w:t>
      </w:r>
      <w:r w:rsidR="0015012E" w:rsidRPr="00EB419F">
        <w:rPr>
          <w:b/>
        </w:rPr>
        <w:t>программы</w:t>
      </w:r>
      <w:r w:rsidR="00C06256" w:rsidRPr="00EB419F">
        <w:rPr>
          <w:b/>
        </w:rPr>
        <w:t>.</w:t>
      </w:r>
      <w:r w:rsidR="005E710D" w:rsidRPr="00EB419F">
        <w:rPr>
          <w:b/>
        </w:rPr>
        <w:t xml:space="preserve"> </w:t>
      </w:r>
      <w:r w:rsidRPr="00614D54">
        <w:rPr>
          <w:color w:val="000000"/>
        </w:rPr>
        <w:t>Дополнительная профессиональная программа повышения квалификации направлена на формирование у слушателей следующих компетенций:</w:t>
      </w:r>
    </w:p>
    <w:p w:rsidR="00614D54" w:rsidRPr="00614D54" w:rsidRDefault="00614D54" w:rsidP="005021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сформулировать постановку проблемы;</w:t>
      </w:r>
      <w:r w:rsidRPr="00614D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4D54" w:rsidRPr="00614D54" w:rsidRDefault="00614D54" w:rsidP="0050213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целей и задач исследования/анкетирования;</w:t>
      </w:r>
    </w:p>
    <w:p w:rsidR="00614D54" w:rsidRPr="00614D54" w:rsidRDefault="00614D54" w:rsidP="0050213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объекта и предмета </w:t>
      </w:r>
      <w:r w:rsidRPr="0061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исследования/анкетирования;</w:t>
      </w:r>
    </w:p>
    <w:p w:rsidR="00614D54" w:rsidRPr="00614D54" w:rsidRDefault="00614D54" w:rsidP="0050213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стратегического плана исследования/анкетирования.</w:t>
      </w:r>
    </w:p>
    <w:p w:rsidR="00486440" w:rsidRPr="00614D54" w:rsidRDefault="00486440" w:rsidP="00614D54">
      <w:pPr>
        <w:jc w:val="both"/>
        <w:rPr>
          <w:shd w:val="clear" w:color="auto" w:fill="FFFFFF"/>
        </w:rPr>
      </w:pPr>
    </w:p>
    <w:p w:rsidR="001468C8" w:rsidRPr="00EB419F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</w:rPr>
        <w:t>2.</w:t>
      </w:r>
      <w:r w:rsidRPr="00EB419F">
        <w:rPr>
          <w:b/>
          <w:sz w:val="24"/>
          <w:szCs w:val="24"/>
        </w:rPr>
        <w:t xml:space="preserve"> </w:t>
      </w:r>
      <w:r w:rsidR="001468C8" w:rsidRPr="00EB419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614D54" w:rsidRPr="00EB419F" w:rsidTr="00614D54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614D54" w:rsidRDefault="00614D54" w:rsidP="00614D54"/>
          <w:p w:rsidR="00614D54" w:rsidRDefault="00614D54" w:rsidP="00614D54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614D54" w:rsidRPr="00EB419F" w:rsidTr="00614D54">
        <w:trPr>
          <w:trHeight w:val="517"/>
        </w:trPr>
        <w:tc>
          <w:tcPr>
            <w:tcW w:w="567" w:type="dxa"/>
            <w:vMerge/>
            <w:shd w:val="clear" w:color="auto" w:fill="auto"/>
            <w:vAlign w:val="center"/>
          </w:tcPr>
          <w:p w:rsidR="00614D54" w:rsidRPr="00EB419F" w:rsidRDefault="00614D54" w:rsidP="00614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  <w:vAlign w:val="center"/>
          </w:tcPr>
          <w:p w:rsidR="00614D54" w:rsidRPr="00EB419F" w:rsidRDefault="00614D54" w:rsidP="00614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D54" w:rsidRPr="00EB419F" w:rsidTr="00614D54">
        <w:trPr>
          <w:trHeight w:val="517"/>
        </w:trPr>
        <w:tc>
          <w:tcPr>
            <w:tcW w:w="567" w:type="dxa"/>
            <w:vMerge/>
            <w:shd w:val="clear" w:color="auto" w:fill="auto"/>
            <w:vAlign w:val="center"/>
          </w:tcPr>
          <w:p w:rsidR="00614D54" w:rsidRPr="00EB419F" w:rsidRDefault="00614D54" w:rsidP="00614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  <w:vAlign w:val="center"/>
          </w:tcPr>
          <w:p w:rsidR="00614D54" w:rsidRPr="00EB419F" w:rsidRDefault="00614D54" w:rsidP="00614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D54" w:rsidRPr="00EB419F" w:rsidTr="00614D54">
        <w:trPr>
          <w:trHeight w:val="513"/>
        </w:trPr>
        <w:tc>
          <w:tcPr>
            <w:tcW w:w="567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031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Умение устно и письменно разработать анкету с целью выявления нуждаемости в социальных услугах граждан.</w:t>
            </w:r>
          </w:p>
        </w:tc>
      </w:tr>
      <w:tr w:rsidR="00614D54" w:rsidRPr="00EB419F" w:rsidTr="00EB419F">
        <w:tc>
          <w:tcPr>
            <w:tcW w:w="567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Владение разными видами речевой деятельности (монолог, диалог, чтение, письмо) – развитие языковой компетенции.</w:t>
            </w:r>
          </w:p>
        </w:tc>
      </w:tr>
      <w:tr w:rsidR="00614D54" w:rsidRPr="00EB419F" w:rsidTr="00EB419F">
        <w:tc>
          <w:tcPr>
            <w:tcW w:w="567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Владение способами взаимодействия с окружающими людьми, умение выступать с устным сообщением, умение задавать вопросы, умение корректно выстраивать диалог внутри исследования. </w:t>
            </w:r>
          </w:p>
        </w:tc>
      </w:tr>
      <w:tr w:rsidR="00614D54" w:rsidRPr="00EB419F" w:rsidTr="00EB419F">
        <w:tc>
          <w:tcPr>
            <w:tcW w:w="567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Формирование позитивных навыков общения в поликультурном, полиэтническом и многоконфессиональном обществе, основанном на знании исторических корней и традиций и различных национальных общностей, и социальных групп.</w:t>
            </w:r>
          </w:p>
        </w:tc>
      </w:tr>
      <w:tr w:rsidR="00614D54" w:rsidRPr="00EB419F" w:rsidTr="00EB419F">
        <w:tc>
          <w:tcPr>
            <w:tcW w:w="567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031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Владение способами совместной деятельности в группе, приёмами действий в ситуации общения для выявления потребности разных категорий населения.</w:t>
            </w:r>
          </w:p>
        </w:tc>
      </w:tr>
      <w:tr w:rsidR="00614D54" w:rsidRPr="00EB419F" w:rsidTr="00EB419F">
        <w:tc>
          <w:tcPr>
            <w:tcW w:w="567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031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Умение наблюдать и собирать информацию о людях, анализировать её, делать выводы, принимать решения.</w:t>
            </w:r>
          </w:p>
        </w:tc>
      </w:tr>
      <w:tr w:rsidR="00614D54" w:rsidRPr="00EB419F" w:rsidTr="00EB419F">
        <w:tc>
          <w:tcPr>
            <w:tcW w:w="567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031" w:type="dxa"/>
            <w:shd w:val="clear" w:color="auto" w:fill="auto"/>
          </w:tcPr>
          <w:p w:rsidR="00614D54" w:rsidRDefault="00614D54" w:rsidP="00614D54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Соблюдение высоких этических стандартов, принятие ответственности за свою работу внутри исследования.</w:t>
            </w:r>
          </w:p>
        </w:tc>
      </w:tr>
    </w:tbl>
    <w:p w:rsidR="00583C86" w:rsidRPr="00EB419F" w:rsidRDefault="00583C86" w:rsidP="00583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1468C8" w:rsidRPr="00EB419F" w:rsidRDefault="001468C8" w:rsidP="0050213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614D54" w:rsidRPr="00614D54" w:rsidRDefault="00614D54" w:rsidP="00614D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4D5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14D54">
        <w:rPr>
          <w:rFonts w:ascii="Times New Roman" w:hAnsi="Times New Roman" w:cs="Times New Roman"/>
          <w:sz w:val="24"/>
          <w:szCs w:val="24"/>
        </w:rPr>
        <w:t>профессиональным стандартом «Специалист по социальной работе» (утвержден приказом Минтруда России от 18 июня 2020 г. № 351н);</w:t>
      </w:r>
    </w:p>
    <w:p w:rsidR="00614D54" w:rsidRPr="00614D54" w:rsidRDefault="00614D54" w:rsidP="00614D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4D5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14D54">
        <w:rPr>
          <w:rFonts w:ascii="Times New Roman" w:hAnsi="Times New Roman" w:cs="Times New Roman"/>
          <w:sz w:val="24"/>
          <w:szCs w:val="24"/>
        </w:rPr>
        <w:t>профессиональным стандартом «Социальный работник» (утвержден приказом Минтруда России от 18 июня 2020 г. № 354н);</w:t>
      </w:r>
    </w:p>
    <w:p w:rsidR="00614D54" w:rsidRDefault="00614D54" w:rsidP="00614D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4D54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50213D" w:rsidRPr="00614D54" w:rsidRDefault="0050213D" w:rsidP="00614D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14D54" w:rsidRPr="00614D54" w:rsidRDefault="00614D54" w:rsidP="0050213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D54">
        <w:rPr>
          <w:rFonts w:ascii="Times New Roman" w:hAnsi="Times New Roman" w:cs="Times New Roman"/>
          <w:sz w:val="24"/>
          <w:szCs w:val="24"/>
        </w:rPr>
        <w:t xml:space="preserve">К освоению программы допускаются лица, имеющие среднее профессиональное и (или) </w:t>
      </w:r>
      <w:bookmarkStart w:id="0" w:name="_GoBack"/>
      <w:bookmarkEnd w:id="0"/>
      <w:r w:rsidRPr="00614D54">
        <w:rPr>
          <w:rFonts w:ascii="Times New Roman" w:hAnsi="Times New Roman" w:cs="Times New Roman"/>
          <w:sz w:val="24"/>
          <w:szCs w:val="24"/>
        </w:rPr>
        <w:t>высшее образование (любого профиля). Медицинские ограничения регламентированы Перечнем медицинских противопоказаний Минздрава России.</w:t>
      </w:r>
    </w:p>
    <w:p w:rsidR="001F0BA3" w:rsidRPr="00614D54" w:rsidRDefault="00614D54" w:rsidP="0050213D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8C8" w:rsidRPr="00614D54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583C86" w:rsidRPr="00614D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тановленного образца в объеме </w:t>
      </w:r>
      <w:r w:rsidRPr="00614D54">
        <w:rPr>
          <w:rFonts w:ascii="Times New Roman" w:eastAsia="Calibri" w:hAnsi="Times New Roman" w:cs="Times New Roman"/>
          <w:sz w:val="24"/>
          <w:szCs w:val="24"/>
          <w:lang w:eastAsia="ar-SA"/>
        </w:rPr>
        <w:t>36</w:t>
      </w:r>
      <w:r w:rsidR="001468C8" w:rsidRPr="00614D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614D54" w:rsidSect="0059748A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3C"/>
    <w:multiLevelType w:val="multilevel"/>
    <w:tmpl w:val="A0BC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45649"/>
    <w:rsid w:val="0043687F"/>
    <w:rsid w:val="00486440"/>
    <w:rsid w:val="0050213D"/>
    <w:rsid w:val="005068D4"/>
    <w:rsid w:val="00583C86"/>
    <w:rsid w:val="0059748A"/>
    <w:rsid w:val="005E710D"/>
    <w:rsid w:val="005F593A"/>
    <w:rsid w:val="00614D54"/>
    <w:rsid w:val="007C7CD4"/>
    <w:rsid w:val="00987A1C"/>
    <w:rsid w:val="00AC1E19"/>
    <w:rsid w:val="00B720FE"/>
    <w:rsid w:val="00BF3010"/>
    <w:rsid w:val="00C06256"/>
    <w:rsid w:val="00C71F9F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0C4B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1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B2CA-50A0-4211-B91C-E61EAB8B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2022-01-14T09:30:00Z</dcterms:modified>
</cp:coreProperties>
</file>